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8E3AD" w14:textId="77777777" w:rsidR="00D95962" w:rsidRDefault="00851373" w:rsidP="00A446C9">
      <w:pPr>
        <w:pStyle w:val="BodyText"/>
      </w:pPr>
      <w:r>
        <w:t>EEP</w:t>
      </w:r>
      <w:r w:rsidR="00FE4033">
        <w:t>18</w:t>
      </w:r>
      <w:r w:rsidR="00FE4033">
        <w:tab/>
      </w:r>
      <w:r w:rsidR="00FE4033">
        <w:tab/>
      </w:r>
      <w:r w:rsidR="00FE4033">
        <w:tab/>
      </w:r>
      <w:r w:rsidR="001C44A3">
        <w:t>Input paper</w:t>
      </w:r>
    </w:p>
    <w:p w14:paraId="0863513F" w14:textId="77777777" w:rsidR="00A446C9" w:rsidRDefault="00A446C9" w:rsidP="00362CD9">
      <w:pPr>
        <w:pStyle w:val="BodyText"/>
        <w:tabs>
          <w:tab w:val="left" w:pos="1701"/>
        </w:tabs>
      </w:pPr>
      <w:r>
        <w:t>Agenda item</w:t>
      </w:r>
      <w:r w:rsidR="00FE4033">
        <w:tab/>
      </w:r>
      <w:r w:rsidR="00FE4033">
        <w:tab/>
        <w:t>11.1</w:t>
      </w:r>
    </w:p>
    <w:p w14:paraId="653098DA" w14:textId="77777777" w:rsidR="00A446C9" w:rsidRDefault="00A446C9" w:rsidP="00362CD9">
      <w:pPr>
        <w:pStyle w:val="BodyText"/>
        <w:tabs>
          <w:tab w:val="left" w:pos="1701"/>
        </w:tabs>
      </w:pPr>
      <w:r>
        <w:t>Task Number</w:t>
      </w:r>
      <w:r w:rsidR="001C44A3">
        <w:tab/>
      </w:r>
      <w:r w:rsidR="00FE4033">
        <w:tab/>
        <w:t>2</w:t>
      </w:r>
    </w:p>
    <w:p w14:paraId="1464E187" w14:textId="77777777" w:rsidR="00362CD9" w:rsidRDefault="00362CD9" w:rsidP="00362CD9">
      <w:pPr>
        <w:pStyle w:val="BodyText"/>
        <w:tabs>
          <w:tab w:val="left" w:pos="1701"/>
        </w:tabs>
      </w:pPr>
      <w:r>
        <w:t>Author(s)</w:t>
      </w:r>
      <w:r>
        <w:tab/>
      </w:r>
      <w:r w:rsidR="00FE4033">
        <w:tab/>
        <w:t>M. Nicholson</w:t>
      </w:r>
    </w:p>
    <w:p w14:paraId="7D2CB4F5" w14:textId="77777777" w:rsidR="00A446C9" w:rsidRDefault="00FE4033" w:rsidP="00A446C9">
      <w:pPr>
        <w:pStyle w:val="Title"/>
      </w:pPr>
      <w:bookmarkStart w:id="0" w:name="_GoBack"/>
      <w:r>
        <w:t>Guidance on Focal Plane Height of AtoN</w:t>
      </w:r>
      <w:bookmarkEnd w:id="0"/>
    </w:p>
    <w:p w14:paraId="37270EB2" w14:textId="77777777" w:rsidR="00A446C9" w:rsidRDefault="00A446C9" w:rsidP="00A446C9">
      <w:pPr>
        <w:pStyle w:val="Heading1"/>
      </w:pPr>
      <w:r>
        <w:t>Summary</w:t>
      </w:r>
      <w:r w:rsidR="00FE4033">
        <w:t xml:space="preserve"> </w:t>
      </w:r>
    </w:p>
    <w:p w14:paraId="706B8785" w14:textId="77777777" w:rsidR="00FE4033" w:rsidRDefault="00FE4033" w:rsidP="00FE4033">
      <w:pPr>
        <w:pStyle w:val="BodyText"/>
      </w:pPr>
      <w:r>
        <w:rPr>
          <w:lang w:eastAsia="de-DE"/>
        </w:rPr>
        <w:t>At EEP17 the author was given an action (96) to</w:t>
      </w:r>
      <w:r w:rsidRPr="00026DC3">
        <w:t xml:space="preserve"> examine the existing IALA documents, to summarise where guidanc</w:t>
      </w:r>
      <w:r>
        <w:t>e on focal plane height is given</w:t>
      </w:r>
      <w:r w:rsidRPr="00026DC3">
        <w:t>, and to submit this information in an input paper to EEP18.</w:t>
      </w:r>
    </w:p>
    <w:p w14:paraId="683AF6BF" w14:textId="77777777" w:rsidR="00B56BDF" w:rsidRDefault="00B56BDF" w:rsidP="00B56BDF">
      <w:pPr>
        <w:pStyle w:val="BodyText"/>
      </w:pPr>
    </w:p>
    <w:p w14:paraId="3918D9ED" w14:textId="77777777" w:rsidR="001C44A3" w:rsidRDefault="00B56BDF" w:rsidP="00B56BDF">
      <w:pPr>
        <w:pStyle w:val="Heading2"/>
      </w:pPr>
      <w:r>
        <w:t>A</w:t>
      </w:r>
      <w:r w:rsidR="001C44A3">
        <w:t xml:space="preserve">ction </w:t>
      </w:r>
      <w:r w:rsidR="004D1D85">
        <w:t>aris</w:t>
      </w:r>
      <w:r w:rsidR="00E55927">
        <w:t>ing</w:t>
      </w:r>
      <w:r w:rsidR="004D1D85">
        <w:t xml:space="preserve"> from the input of the document</w:t>
      </w:r>
    </w:p>
    <w:p w14:paraId="096D1917" w14:textId="77777777" w:rsidR="00E55927" w:rsidRPr="00B56BDF" w:rsidRDefault="00FE4033" w:rsidP="00E55927">
      <w:pPr>
        <w:pStyle w:val="BodyText"/>
      </w:pPr>
      <w:r>
        <w:t>The information given in this input paper contributes to activity 3.4.1</w:t>
      </w:r>
    </w:p>
    <w:p w14:paraId="39683F7A" w14:textId="77777777" w:rsidR="00B56BDF" w:rsidRDefault="00B56BDF" w:rsidP="00B56BDF">
      <w:pPr>
        <w:pStyle w:val="Heading2"/>
      </w:pPr>
      <w:r>
        <w:t>Related documents</w:t>
      </w:r>
      <w:r w:rsidR="00FE4033">
        <w:t xml:space="preserve"> </w:t>
      </w:r>
    </w:p>
    <w:p w14:paraId="6F580708" w14:textId="77777777" w:rsidR="00FE4033" w:rsidRDefault="00811A9B" w:rsidP="00FE4033">
      <w:pPr>
        <w:pStyle w:val="BodyText"/>
      </w:pPr>
      <w:r>
        <w:t>IALA Guideline 1065 on Vertical Divergence</w:t>
      </w:r>
    </w:p>
    <w:p w14:paraId="1F12A456" w14:textId="77777777" w:rsidR="00811A9B" w:rsidRDefault="00811A9B" w:rsidP="00FE4033">
      <w:pPr>
        <w:pStyle w:val="BodyText"/>
      </w:pPr>
      <w:r>
        <w:t>IALA Guideline 1023 on Design of Leading Lines</w:t>
      </w:r>
    </w:p>
    <w:p w14:paraId="29373669" w14:textId="77777777" w:rsidR="00811A9B" w:rsidRDefault="00811A9B" w:rsidP="00FE4033">
      <w:pPr>
        <w:pStyle w:val="BodyText"/>
      </w:pPr>
      <w:r>
        <w:t xml:space="preserve">IALA Recommendation </w:t>
      </w:r>
      <w:r w:rsidR="00A00C54">
        <w:t>E-112 on Leading Lines</w:t>
      </w:r>
    </w:p>
    <w:p w14:paraId="462F1257" w14:textId="77777777" w:rsidR="00A00C54" w:rsidRPr="00FE4033" w:rsidRDefault="00A00C54" w:rsidP="00FE4033">
      <w:pPr>
        <w:pStyle w:val="BodyText"/>
      </w:pPr>
      <w:r>
        <w:t>IALA NAVGUIDE 2010</w:t>
      </w:r>
    </w:p>
    <w:p w14:paraId="16DF764A" w14:textId="77777777" w:rsidR="00A446C9" w:rsidRDefault="00A446C9" w:rsidP="00A446C9">
      <w:pPr>
        <w:pStyle w:val="Heading1"/>
      </w:pPr>
      <w:r>
        <w:t>Background</w:t>
      </w:r>
    </w:p>
    <w:p w14:paraId="15C9B0D4" w14:textId="77777777" w:rsidR="00A446C9" w:rsidRDefault="00735749" w:rsidP="00A446C9">
      <w:pPr>
        <w:pStyle w:val="BodyText"/>
      </w:pPr>
      <w:r>
        <w:t>At EEP17 t</w:t>
      </w:r>
      <w:r w:rsidRPr="00026DC3">
        <w:t>here was some discussion on whether a single document containing guidance on focal plane heights for visual AtoN could be created.  It may be that focal plane height is better treated within existing documents dealing with, for example, lights on buoys, leading lines, etc.</w:t>
      </w:r>
      <w:r>
        <w:t xml:space="preserve"> </w:t>
      </w:r>
    </w:p>
    <w:p w14:paraId="7591747A" w14:textId="77777777" w:rsidR="00A446C9" w:rsidRDefault="00A446C9" w:rsidP="00A446C9">
      <w:pPr>
        <w:pStyle w:val="Heading1"/>
      </w:pPr>
      <w:r>
        <w:t>Discussion</w:t>
      </w:r>
    </w:p>
    <w:p w14:paraId="682E66C0" w14:textId="77777777" w:rsidR="00180DDA" w:rsidRPr="00180DDA" w:rsidRDefault="00735749" w:rsidP="00735749">
      <w:pPr>
        <w:pStyle w:val="BodyText"/>
        <w:rPr>
          <w:lang w:eastAsia="de-DE"/>
        </w:rPr>
      </w:pPr>
      <w:r>
        <w:t>It is felt by the author that there is adequate guidance on focal plane height in the documents in 1.2.  However, these documents could be better signposted (named, linked or referred to in the NavGuide) to give members a clearer method to find the information they require.</w:t>
      </w:r>
    </w:p>
    <w:p w14:paraId="5728CC75" w14:textId="77777777" w:rsidR="00A446C9" w:rsidRDefault="00A446C9" w:rsidP="00A446C9">
      <w:pPr>
        <w:pStyle w:val="Heading1"/>
      </w:pPr>
      <w:r>
        <w:t>Action requested of the Committee</w:t>
      </w:r>
    </w:p>
    <w:p w14:paraId="5338963F" w14:textId="77777777" w:rsidR="00F25BF4" w:rsidRDefault="00F25BF4" w:rsidP="00A446C9">
      <w:pPr>
        <w:pStyle w:val="BodyText"/>
      </w:pPr>
      <w:r>
        <w:t>The Committee is requested to:</w:t>
      </w:r>
      <w:r w:rsidRPr="00F25BF4">
        <w:t xml:space="preserve"> </w:t>
      </w:r>
    </w:p>
    <w:p w14:paraId="3CE8BE63" w14:textId="77777777" w:rsidR="00F25BF4" w:rsidRDefault="00735749" w:rsidP="00F25BF4">
      <w:pPr>
        <w:pStyle w:val="List1"/>
      </w:pPr>
      <w:r>
        <w:t>How best to signpost the guidance on focal plane height of AtoN.</w:t>
      </w:r>
    </w:p>
    <w:p w14:paraId="47DCAB17" w14:textId="77777777" w:rsidR="004D1D85" w:rsidRDefault="004D1D85" w:rsidP="004D1D85">
      <w:pPr>
        <w:pStyle w:val="List1"/>
        <w:numPr>
          <w:ilvl w:val="0"/>
          <w:numId w:val="0"/>
        </w:numPr>
        <w:ind w:left="567" w:hanging="567"/>
      </w:pPr>
    </w:p>
    <w:sectPr w:rsidR="004D1D85"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500E0" w14:textId="77777777" w:rsidR="003D303F" w:rsidRDefault="003D303F" w:rsidP="00362CD9">
      <w:r>
        <w:separator/>
      </w:r>
    </w:p>
  </w:endnote>
  <w:endnote w:type="continuationSeparator" w:id="0">
    <w:p w14:paraId="5FA5C009" w14:textId="77777777" w:rsidR="003D303F" w:rsidRDefault="003D303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C6400" w14:textId="77777777" w:rsidR="003D303F" w:rsidRDefault="003D303F" w:rsidP="00362CD9">
      <w:r>
        <w:separator/>
      </w:r>
    </w:p>
  </w:footnote>
  <w:footnote w:type="continuationSeparator" w:id="0">
    <w:p w14:paraId="54AEEBC7" w14:textId="77777777" w:rsidR="003D303F" w:rsidRDefault="003D303F"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1B296" w14:textId="77777777" w:rsidR="00835ABE" w:rsidRDefault="00835ABE">
    <w:pPr>
      <w:pStyle w:val="Header"/>
    </w:pPr>
    <w:r>
      <w:tab/>
    </w:r>
    <w:r>
      <w:tab/>
      <w:t>EEP18/11/11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1169CB"/>
    <w:rsid w:val="000005D3"/>
    <w:rsid w:val="0004700E"/>
    <w:rsid w:val="00070C13"/>
    <w:rsid w:val="00084F33"/>
    <w:rsid w:val="000C1B3E"/>
    <w:rsid w:val="001169CB"/>
    <w:rsid w:val="00125C57"/>
    <w:rsid w:val="00177F4D"/>
    <w:rsid w:val="00180DDA"/>
    <w:rsid w:val="001B2A2D"/>
    <w:rsid w:val="001B737D"/>
    <w:rsid w:val="001C44A3"/>
    <w:rsid w:val="001F528A"/>
    <w:rsid w:val="001F704E"/>
    <w:rsid w:val="002125B0"/>
    <w:rsid w:val="00243228"/>
    <w:rsid w:val="00251483"/>
    <w:rsid w:val="00264305"/>
    <w:rsid w:val="002A0346"/>
    <w:rsid w:val="002A4487"/>
    <w:rsid w:val="002D3E8B"/>
    <w:rsid w:val="002D4575"/>
    <w:rsid w:val="002D5C0C"/>
    <w:rsid w:val="002E6B74"/>
    <w:rsid w:val="00343FF1"/>
    <w:rsid w:val="00356CD0"/>
    <w:rsid w:val="00362CD9"/>
    <w:rsid w:val="00380DAF"/>
    <w:rsid w:val="003B28F5"/>
    <w:rsid w:val="003B7B7D"/>
    <w:rsid w:val="003C7A2A"/>
    <w:rsid w:val="003D303F"/>
    <w:rsid w:val="003D69D0"/>
    <w:rsid w:val="003F2918"/>
    <w:rsid w:val="003F430E"/>
    <w:rsid w:val="00451753"/>
    <w:rsid w:val="004661AD"/>
    <w:rsid w:val="004D1D85"/>
    <w:rsid w:val="004E3163"/>
    <w:rsid w:val="00501BE2"/>
    <w:rsid w:val="005107EB"/>
    <w:rsid w:val="00521345"/>
    <w:rsid w:val="00526DF0"/>
    <w:rsid w:val="00545CC4"/>
    <w:rsid w:val="00551FFF"/>
    <w:rsid w:val="0057198B"/>
    <w:rsid w:val="00575190"/>
    <w:rsid w:val="005A1049"/>
    <w:rsid w:val="005B32A3"/>
    <w:rsid w:val="005C566C"/>
    <w:rsid w:val="005C7E69"/>
    <w:rsid w:val="005E262D"/>
    <w:rsid w:val="005E6C93"/>
    <w:rsid w:val="005F7E20"/>
    <w:rsid w:val="00634A4B"/>
    <w:rsid w:val="00655FD8"/>
    <w:rsid w:val="006652C3"/>
    <w:rsid w:val="00691FD0"/>
    <w:rsid w:val="0069337D"/>
    <w:rsid w:val="006C5948"/>
    <w:rsid w:val="006F2A74"/>
    <w:rsid w:val="007118F5"/>
    <w:rsid w:val="00712AA4"/>
    <w:rsid w:val="00721AA1"/>
    <w:rsid w:val="00735749"/>
    <w:rsid w:val="007547F8"/>
    <w:rsid w:val="007628E2"/>
    <w:rsid w:val="007644F3"/>
    <w:rsid w:val="00765622"/>
    <w:rsid w:val="00783FEA"/>
    <w:rsid w:val="00811A9B"/>
    <w:rsid w:val="0082480E"/>
    <w:rsid w:val="00835ABE"/>
    <w:rsid w:val="00851373"/>
    <w:rsid w:val="00851BA6"/>
    <w:rsid w:val="0085654D"/>
    <w:rsid w:val="00861160"/>
    <w:rsid w:val="008A4653"/>
    <w:rsid w:val="008A50CC"/>
    <w:rsid w:val="008D1694"/>
    <w:rsid w:val="008D79CB"/>
    <w:rsid w:val="008F07BC"/>
    <w:rsid w:val="00943E9C"/>
    <w:rsid w:val="00953F4D"/>
    <w:rsid w:val="00960BB8"/>
    <w:rsid w:val="00964F5C"/>
    <w:rsid w:val="00973FD1"/>
    <w:rsid w:val="00992164"/>
    <w:rsid w:val="00A00C54"/>
    <w:rsid w:val="00A446C9"/>
    <w:rsid w:val="00A635D6"/>
    <w:rsid w:val="00A8553A"/>
    <w:rsid w:val="00A93AED"/>
    <w:rsid w:val="00AE1A9C"/>
    <w:rsid w:val="00B226F2"/>
    <w:rsid w:val="00B235A6"/>
    <w:rsid w:val="00B274DF"/>
    <w:rsid w:val="00B56BDF"/>
    <w:rsid w:val="00B85CD6"/>
    <w:rsid w:val="00B90A27"/>
    <w:rsid w:val="00B9554D"/>
    <w:rsid w:val="00BB2B9F"/>
    <w:rsid w:val="00BD3CB8"/>
    <w:rsid w:val="00BF4DCE"/>
    <w:rsid w:val="00C05CE5"/>
    <w:rsid w:val="00C16E29"/>
    <w:rsid w:val="00C6171E"/>
    <w:rsid w:val="00CA6F2C"/>
    <w:rsid w:val="00CF1871"/>
    <w:rsid w:val="00D1133E"/>
    <w:rsid w:val="00D17A34"/>
    <w:rsid w:val="00D26628"/>
    <w:rsid w:val="00D332B3"/>
    <w:rsid w:val="00D92B45"/>
    <w:rsid w:val="00D95962"/>
    <w:rsid w:val="00DC389B"/>
    <w:rsid w:val="00E00BE9"/>
    <w:rsid w:val="00E22A11"/>
    <w:rsid w:val="00E55927"/>
    <w:rsid w:val="00E912A6"/>
    <w:rsid w:val="00EA4844"/>
    <w:rsid w:val="00EA4D9C"/>
    <w:rsid w:val="00EB75EE"/>
    <w:rsid w:val="00EE4C1D"/>
    <w:rsid w:val="00F25BF4"/>
    <w:rsid w:val="00F267DB"/>
    <w:rsid w:val="00F46F6F"/>
    <w:rsid w:val="00F60608"/>
    <w:rsid w:val="00F62217"/>
    <w:rsid w:val="00FB17A9"/>
    <w:rsid w:val="00FB6F75"/>
    <w:rsid w:val="00FC0EB3"/>
    <w:rsid w:val="00FE403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51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451753"/>
    <w:rPr>
      <w:rFonts w:ascii="Tahoma" w:hAnsi="Tahoma" w:cs="Tahoma"/>
      <w:sz w:val="16"/>
      <w:szCs w:val="16"/>
    </w:rPr>
  </w:style>
  <w:style w:type="character" w:customStyle="1" w:styleId="BalloonTextChar">
    <w:name w:val="Balloon Text Char"/>
    <w:basedOn w:val="DefaultParagraphFont"/>
    <w:link w:val="BalloonText"/>
    <w:uiPriority w:val="99"/>
    <w:semiHidden/>
    <w:rsid w:val="0045175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colmN\AppData\Local\Microsoft\Windows\Temporary%20Internet%20Files\Content.Outlook\2SVMASKE\Committee%20input%20paper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\Users\MalcolmN\AppData\Local\Microsoft\Windows\Temporary Internet Files\Content.Outlook\2SVMASKE\Committee input paper_Jun11.dotx</Template>
  <TotalTime>978</TotalTime>
  <Pages>1</Pages>
  <Words>198</Words>
  <Characters>1135</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malcolmn</dc:creator>
  <cp:lastModifiedBy>Mike Hadley</cp:lastModifiedBy>
  <cp:revision>3</cp:revision>
  <cp:lastPrinted>2012-02-20T10:22:00Z</cp:lastPrinted>
  <dcterms:created xsi:type="dcterms:W3CDTF">2012-02-29T17:12:00Z</dcterms:created>
  <dcterms:modified xsi:type="dcterms:W3CDTF">2012-03-02T13:14:00Z</dcterms:modified>
</cp:coreProperties>
</file>